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75" w:rsidRPr="00517110" w:rsidRDefault="004D2C75">
      <w:pPr>
        <w:pStyle w:val="ConsPlusNormal"/>
        <w:spacing w:before="480"/>
      </w:pPr>
      <w:bookmarkStart w:id="0" w:name="_GoBack"/>
      <w:bookmarkEnd w:id="0"/>
      <w:r w:rsidRPr="00517110">
        <w:rPr>
          <w:b/>
          <w:sz w:val="38"/>
        </w:rPr>
        <w:t>Образец положения о системе управления охраной труда в организации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Положение о системе управления охраной труда рекомендуем составлять на основе Типового </w:t>
      </w:r>
      <w:hyperlink r:id="rId5" w:history="1">
        <w:r w:rsidRPr="00517110">
          <w:t>положения</w:t>
        </w:r>
      </w:hyperlink>
      <w:r w:rsidRPr="00517110">
        <w:t xml:space="preserve"> о СУОТ. Оно должно соответствовать, в частности, установленным требованиям охраны труда, правилам и типовым инструкциям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Положение о системе управления охраной труда должно быть у каждого работодателя, в том числе и в </w:t>
      </w:r>
      <w:proofErr w:type="spellStart"/>
      <w:r w:rsidRPr="00517110">
        <w:t>микропредприятиях</w:t>
      </w:r>
      <w:proofErr w:type="spellEnd"/>
      <w:r w:rsidRPr="00517110">
        <w:t>. Ознакомьте работников с положением под подпись.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spacing w:before="280"/>
        <w:jc w:val="right"/>
      </w:pPr>
      <w:r w:rsidRPr="00517110">
        <w:t>УТВЕРЖДЕНО</w:t>
      </w:r>
    </w:p>
    <w:p w:rsidR="004D2C75" w:rsidRPr="00517110" w:rsidRDefault="004D2C75">
      <w:pPr>
        <w:pStyle w:val="ConsPlusNormal"/>
        <w:jc w:val="right"/>
      </w:pPr>
      <w:r w:rsidRPr="00517110">
        <w:t>Приказом</w:t>
      </w:r>
    </w:p>
    <w:p w:rsidR="004D2C75" w:rsidRPr="00517110" w:rsidRDefault="004D2C75">
      <w:pPr>
        <w:pStyle w:val="ConsPlusNormal"/>
        <w:jc w:val="right"/>
      </w:pPr>
      <w:r w:rsidRPr="00517110">
        <w:t>Генерального директора</w:t>
      </w:r>
    </w:p>
    <w:p w:rsidR="004D2C75" w:rsidRPr="00517110" w:rsidRDefault="004D2C75">
      <w:pPr>
        <w:pStyle w:val="ConsPlusNormal"/>
        <w:jc w:val="right"/>
      </w:pPr>
      <w:r w:rsidRPr="00517110">
        <w:t>Общества с ограниченной ответственностью</w:t>
      </w:r>
    </w:p>
    <w:p w:rsidR="004D2C75" w:rsidRPr="00517110" w:rsidRDefault="004D2C75">
      <w:pPr>
        <w:pStyle w:val="ConsPlusNormal"/>
        <w:jc w:val="right"/>
      </w:pPr>
      <w:r w:rsidRPr="00517110">
        <w:t>"Виктория"</w:t>
      </w:r>
    </w:p>
    <w:p w:rsidR="004D2C75" w:rsidRPr="00517110" w:rsidRDefault="004D2C75">
      <w:pPr>
        <w:pStyle w:val="ConsPlusNormal"/>
        <w:jc w:val="right"/>
      </w:pPr>
      <w:r w:rsidRPr="00517110">
        <w:t>(ООО "Виктория")</w:t>
      </w:r>
    </w:p>
    <w:p w:rsidR="004D2C75" w:rsidRPr="00517110" w:rsidRDefault="004D2C75">
      <w:pPr>
        <w:pStyle w:val="ConsPlusNormal"/>
        <w:jc w:val="right"/>
      </w:pPr>
      <w:r w:rsidRPr="00517110">
        <w:t>от 7 февраля 2019 г. N 18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  <w:r w:rsidRPr="00517110">
        <w:t>Мотивированное мнение первичной профсоюзной организации от 4 февраля 2019 г. учтено.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Положение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I. Общие положения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 xml:space="preserve">1. Положение о системе управления охраной труда ООО "Виктория" разработано на основе Типового </w:t>
      </w:r>
      <w:hyperlink r:id="rId6" w:history="1">
        <w:r w:rsidRPr="00517110">
          <w:t>положения</w:t>
        </w:r>
      </w:hyperlink>
      <w:r w:rsidRPr="00517110">
        <w:t xml:space="preserve"> о системе управления охраной труда, утвержденного Приказом Минтруда России от 19.08.2016 N 438н.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2. Настоящее Положение создано в целях обеспечения функционирования системы управления охраной труда (далее - СУОТ) в ООО "Виктория", в частности, с учетом:</w:t>
      </w:r>
    </w:p>
    <w:p w:rsidR="004D2C75" w:rsidRPr="00517110" w:rsidRDefault="0093674D">
      <w:pPr>
        <w:pStyle w:val="ConsPlusNormal"/>
        <w:numPr>
          <w:ilvl w:val="0"/>
          <w:numId w:val="1"/>
        </w:numPr>
        <w:spacing w:before="220"/>
        <w:jc w:val="both"/>
      </w:pPr>
      <w:hyperlink r:id="rId7" w:history="1">
        <w:r w:rsidR="004D2C75" w:rsidRPr="00517110">
          <w:t>раздела X</w:t>
        </w:r>
      </w:hyperlink>
      <w:r w:rsidR="004D2C75" w:rsidRPr="00517110">
        <w:t xml:space="preserve"> "Охрана труда" Трудового кодекса РФ;</w:t>
      </w:r>
    </w:p>
    <w:p w:rsidR="004D2C75" w:rsidRPr="00517110" w:rsidRDefault="0093674D">
      <w:pPr>
        <w:pStyle w:val="ConsPlusNormal"/>
        <w:numPr>
          <w:ilvl w:val="0"/>
          <w:numId w:val="1"/>
        </w:numPr>
        <w:spacing w:before="220"/>
        <w:jc w:val="both"/>
      </w:pPr>
      <w:hyperlink r:id="rId8" w:history="1">
        <w:r w:rsidR="004D2C75" w:rsidRPr="00517110">
          <w:t>ГОСТ 12.0.230-2007</w:t>
        </w:r>
      </w:hyperlink>
      <w:r w:rsidR="004D2C75" w:rsidRPr="00517110"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517110">
        <w:t>Ростехрегулирования</w:t>
      </w:r>
      <w:proofErr w:type="spellEnd"/>
      <w:r w:rsidR="004D2C75" w:rsidRPr="00517110">
        <w:t xml:space="preserve"> от 10.07.2007 N 169-ст);</w:t>
      </w:r>
    </w:p>
    <w:p w:rsidR="004D2C75" w:rsidRPr="00517110" w:rsidRDefault="0093674D">
      <w:pPr>
        <w:pStyle w:val="ConsPlusNormal"/>
        <w:numPr>
          <w:ilvl w:val="0"/>
          <w:numId w:val="1"/>
        </w:numPr>
        <w:spacing w:before="220"/>
        <w:jc w:val="both"/>
      </w:pPr>
      <w:hyperlink r:id="rId9" w:history="1">
        <w:r w:rsidR="004D2C75" w:rsidRPr="00517110">
          <w:t>ГОСТ 12.0.230.1-2015</w:t>
        </w:r>
      </w:hyperlink>
      <w:r w:rsidR="004D2C75" w:rsidRPr="00517110"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17110">
        <w:t>Росстандарта</w:t>
      </w:r>
      <w:proofErr w:type="spellEnd"/>
      <w:r w:rsidR="004D2C75" w:rsidRPr="00517110">
        <w:t xml:space="preserve"> от 09.06.2016 N 601-ст).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4. СУОТ совместима с другими системами управления, действующими в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5. СУОТ представляет собой единство: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а) организационных структур управления ООО "Виктория" с фиксированными обязанностями его должностных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устанавливающей (локальные нормативные акты ООО "Виктория") и фиксирующей (журналы, акты, записи) документации.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6. Действие СУОТ распространяется на всей территории, во всех зданиях и сооружениях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7. Требования СУОТ обязательны для всех работников ООО "Виктория" и являются обязательными для всех лиц, находящихся на территории, в зданиях и сооружениях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8. СУОТ состоит из следующих разделов и подразделов: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политика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цели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процедуры, направленные на достижение целей в области охраны труда (далее - процедуры), включая: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подготовки работников по охране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оценки условий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наблюдения за состоянием здоровья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оптимальных режимов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планирование мероприятий по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контроль функционирования СУОТ и мониторинг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планирование улучшений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реагирование на аварии, несчастные случаи и профессиональные заболевания;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управление документами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II. Политика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10. Политика ООО "Виктория"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11. Политика по охране труда обеспечивает: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приоритет сохранения жизни и здоровья работников в процессе их трудовой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соответствие условий труда на рабочих местах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непрерывное совершенствование и повышение эффективности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личную заинтересованность в обеспечении, насколько это возможно, безопасных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выполнение иных обязанностей в области охраны труда исходя из специфики своей деятельности.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12. В политике по охране труда отражены: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положения о соответствии условий труда на рабочих местах в ООО "Виктория"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обязательства ООО "Виктория" по предотвращению травматизма и ухудшения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положения об учете специфики деятельности ООО "Виктория"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совершенствования функционирования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13. Политика по охране труда утверждена приказом генерального директора ООО "Виктория" от 22.01.2019 N 8, находится в помещении канцелярии (офис 1, кабинет N 10) и доступна всем работникам ООО "Виктория", а также иным лицам, находящимся на территории, в зданиях и сооружениях ООО "Виктория".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1" w:name="P79"/>
      <w:bookmarkEnd w:id="1"/>
      <w:r w:rsidRPr="00517110">
        <w:rPr>
          <w:b/>
        </w:rPr>
        <w:t>III. Цели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lastRenderedPageBreak/>
        <w:t xml:space="preserve">14. Основные цели ООО "Виктория" в области охраны труда (далее - цели) содержатся в политике по охране труда и достигаются путем реализации ООО "Виктория" процедур, предусмотренных </w:t>
      </w:r>
      <w:hyperlink w:anchor="P196" w:history="1">
        <w:r w:rsidRPr="00517110">
          <w:t>разд. V</w:t>
        </w:r>
      </w:hyperlink>
      <w:r w:rsidRPr="00517110">
        <w:t xml:space="preserve"> настоящего Положения.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15. Цели сформулированы с учетом необходимости оценки их достижения.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16. Основной целью является обеспечение приоритета сохранения жизни и здоровья работников ООО "Виктория".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IV. Обеспечение функционирования СУОТ (распределение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обязанностей в сфере охраны труда между должностными лицами)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17. Распределение обязанностей в сфере охраны труда между должностными лицами ООО "Виктория" осуществляется с использованием уровней управления.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18. Организация работ по охране труда в ООО "Виктория", выполнение обязанностей возлагаются на заместителя генерального директора, ответственного за организацию работ по охране труда, руководителей структурных подразделений,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19. Уровни управления охраной труда:</w:t>
      </w:r>
    </w:p>
    <w:p w:rsidR="004D2C75" w:rsidRPr="00517110" w:rsidRDefault="004D2C75">
      <w:pPr>
        <w:pStyle w:val="ConsPlusNormal"/>
        <w:spacing w:before="220"/>
        <w:jc w:val="both"/>
      </w:pPr>
      <w:bookmarkStart w:id="2" w:name="P96"/>
      <w:bookmarkEnd w:id="2"/>
      <w:r w:rsidRPr="00517110">
        <w:t>а) уровень структурного подразделения;</w:t>
      </w:r>
    </w:p>
    <w:p w:rsidR="004D2C75" w:rsidRPr="00517110" w:rsidRDefault="004D2C75">
      <w:pPr>
        <w:pStyle w:val="ConsPlusNormal"/>
        <w:spacing w:before="220"/>
        <w:jc w:val="both"/>
      </w:pPr>
      <w:bookmarkStart w:id="3" w:name="P97"/>
      <w:bookmarkEnd w:id="3"/>
      <w:r w:rsidRPr="00517110">
        <w:t>б) уровень ООО "Виктория"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20. Обязанности в сфере охраны труда должностных лиц ООО "Виктория"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21. На уровне управления, указанном в </w:t>
      </w:r>
      <w:hyperlink w:anchor="P96" w:history="1">
        <w:proofErr w:type="spellStart"/>
        <w:r w:rsidRPr="00517110">
          <w:t>пп</w:t>
        </w:r>
        <w:proofErr w:type="spellEnd"/>
        <w:r w:rsidRPr="00517110">
          <w:t>. "а"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руководителей структурных подразделений, их заместителей;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22. На уровне управления, указанном в </w:t>
      </w:r>
      <w:hyperlink w:anchor="P97" w:history="1">
        <w:proofErr w:type="spellStart"/>
        <w:r w:rsidRPr="00517110">
          <w:t>пп</w:t>
        </w:r>
        <w:proofErr w:type="spellEnd"/>
        <w:r w:rsidRPr="00517110">
          <w:t>. "б"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непосредственно ООО "Виктория", его представителя в лице генерального директора;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заместителей генерального директора по направлениям производственной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заместителя генерального директора, ответственного за организацию работ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24. Управление охраной труда осуществляется при непосредственном участии работников и первичной профсоюзной организации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25. Распределение обязанностей в сфере охраны труда закрепляется в отдельных локальных нормативных актах ООО "Виктория",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26.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ООО "Виктория":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режима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ресурсное обеспечение мероприятий по охране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создание и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комплектование службы охраны труда квалифицированными специалистами;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 xml:space="preserve">организует в соответствии с Трудовым </w:t>
      </w:r>
      <w:hyperlink r:id="rId10" w:history="1">
        <w:r w:rsidRPr="00517110">
          <w:t>кодексом</w:t>
        </w:r>
      </w:hyperlink>
      <w:r w:rsidRPr="00517110"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функционирование средств коллективной защиты;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проведение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lastRenderedPageBreak/>
        <w:t>организует управление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 проводит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генеральный директор ООО "Виктория" через своих заместителей и руководителей структурных подразделений: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функционирование системы управления охраной труда в ООО "Виктория";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приостанавливает работы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доступность документов и информации, содержащих требования охраны труда, действующие в ООО "Виктория", для ознакомления с ними работников и иных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работник: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 ООО "Виктория",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участвует в контроле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содержит в чистоте свое рабочее место;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перед началом рабочей смены (рабочего дня) проводит осмотр своего рабочего места;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следит за исправностью оборудования и инструментов на своем рабочем месте;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lastRenderedPageBreak/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17110">
        <w:t>загроможденности</w:t>
      </w:r>
      <w:proofErr w:type="spellEnd"/>
      <w:r w:rsidRPr="00517110">
        <w:t>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принимает меры по оказанию первой помощи пострадавшим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г) специалист по охране труда: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руководство организационной работой по охране труда в ООО "Виктория", координирует работу структурных подразделений;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 xml:space="preserve">осуществляет контроль за обеспечением работников в соответствии с Трудовым </w:t>
      </w:r>
      <w:hyperlink r:id="rId11" w:history="1">
        <w:r w:rsidRPr="00517110">
          <w:t>кодексом</w:t>
        </w:r>
      </w:hyperlink>
      <w:r w:rsidRPr="00517110"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контролирует соблюдение требований охраны труда в ООО "Виктория",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разработке и пересмотре локальных актов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организации и проведении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lastRenderedPageBreak/>
        <w:t>участвует в организации и проведении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управлении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и проводит проверки состояния охраны труда в структурных подразделениях ООО "Виктория";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д) руководитель структурного подразделения ООО "Виктория":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условия труда, соответствующие требованиям охраны труда,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своевременное проведение за счет средств ООО "Виктория"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проведение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проведения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lastRenderedPageBreak/>
        <w:t>участвует в организации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и проведении контроля за состоянием условий и охраны труда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4" w:name="P196"/>
      <w:bookmarkEnd w:id="4"/>
      <w:r w:rsidRPr="00517110">
        <w:rPr>
          <w:b/>
        </w:rPr>
        <w:t>V. Процедуры, направленные на достижение целей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27. С целью организации процедуры подготовки работников по охране труда, исходя из специфики своей деятельности, ООО "Виктория"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перечень профессий (должностей) работников, проходящих подготовку по охране труда у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работников, ответственных за проведение инструктажа по охране труда на рабочем месте в структурных подразделениях ООО "Виктория", за проведение стажировки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вопросы, включаемые в программу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состав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регламент работы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м) порядок организации и проведения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н) порядок организации и проведения стажировки на рабочем месте и подготовки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28. В ходе организации процедуры подготовки работников по охране труда ООО "Виктория"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формы работы с персоналом в зависимости от категории персонала;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планирование аттестаций и обучения работников ООО "Виктория" по гражданской обороне и чрезвычайным ситуациям, промышленной безопасности и охране труда;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план-график обучения и проверки знаний по охране труда членов аттестационной комиссии, руководителей структурных подразделений и работников ООО "Виктория" на очередной год.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29. С целью организации процедуры организации и проведения оценки условий труда ООО "Виктория",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ООО "Виктория;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урегулирования споров по вопросам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порядок использования результатов специальной оценки условий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30. С целью организации процедуры управления профессиональными рисками ООО "Виктория",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выявление опасностей;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б) оценка уровней профессиональных рисков;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снижение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bookmarkStart w:id="5" w:name="P231"/>
      <w:bookmarkEnd w:id="5"/>
      <w:r w:rsidRPr="00517110">
        <w:t>32. В качестве опасностей, представляющих угрозу жизни и здоровью работников, ООО "Виктория", исходя из специфики своей деятельности, рассматривает: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механические опасности: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падения из-за потери равновесия, в том числе при спотыкании или </w:t>
      </w:r>
      <w:proofErr w:type="spellStart"/>
      <w:r w:rsidRPr="00517110">
        <w:t>поскальзывании</w:t>
      </w:r>
      <w:proofErr w:type="spellEnd"/>
      <w:r w:rsidRPr="00517110">
        <w:t>, при передвижении по скользким поверхностям или мокрым полам;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удара;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натыкания</w:t>
      </w:r>
      <w:proofErr w:type="spellEnd"/>
      <w:r w:rsidRPr="00517110">
        <w:t xml:space="preserve"> на неподвижную колющую поверхность (острие);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запутаться, в том числе в растянутых по полу сварочных проводах, тросах, нитях;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или попадания в ловушку;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в подвижные части машин и механизмов;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наматывания волос, частей одежды,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жидкости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газа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механического упругого элемента;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 xml:space="preserve"> от трения или абразивного воздействия при соприкосновении;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груза;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пореза частей тела, в том числе кромкой листа бумаги, канцелярским ножом, ножницами;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от воздействия режущих инструментов (дисковые ножи, дисковые пилы);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lastRenderedPageBreak/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электрические опасности: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электростатическим зарядом;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от наведенного напряжения на рабочем месте;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вследствие возникновения электрической дуги;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при прямом попадании молнии;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косвенного поражения молнией;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термические опасности: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вблизи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 помещении с высокой температурой воздуха;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ожог роговицы глаза;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г) опасности, связанные с воздействием микроклимата и климатические опасности: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пониженных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повышенных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влажности;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скорости движения воздуха;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lastRenderedPageBreak/>
        <w:t>д) опасности из-за недостатка кислорода в воздухе: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замкнутых технологических емкостях;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из-за вытеснения его другими газами или жидкостями;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подземных сооружениях;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безвоздушных средах;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е) барометрические опасности: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неоптимального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повышенного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пониженного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резкого изменения барометрического давления;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ж) опасности, связанные с воздействием химического фактора: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 xml:space="preserve">опасность от контакта с </w:t>
      </w:r>
      <w:proofErr w:type="spellStart"/>
      <w:r w:rsidRPr="00517110">
        <w:t>высокоопасными</w:t>
      </w:r>
      <w:proofErr w:type="spellEnd"/>
      <w:r w:rsidRPr="00517110">
        <w:t xml:space="preserve"> веществами;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от вдыхания паров вредных жидкостей, газов, пыли, тумана, дыма;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веществ, которые вследствие реагирования с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образования токсичных паров при нагревании;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смазочных масел;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чистящих и обезжиривающих веществ;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 xml:space="preserve">з) опасности, связанные с воздействием аэрозолей преимущественно </w:t>
      </w:r>
      <w:proofErr w:type="spellStart"/>
      <w:r w:rsidRPr="00517110">
        <w:rPr>
          <w:b/>
        </w:rPr>
        <w:t>фиброгенного</w:t>
      </w:r>
      <w:proofErr w:type="spellEnd"/>
      <w:r w:rsidRPr="00517110">
        <w:rPr>
          <w:b/>
        </w:rPr>
        <w:t xml:space="preserve"> действия: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глаза;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повреждения органов дыхания частицами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кожу;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опасность, связанная с выбросом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опасности воздействия воздушных взвесей вредных химических веществ;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взвесей, содержащих смазочные масла;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и) опасности, связанные с воздействием биологического фактора: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 xml:space="preserve">опасность из-за воздействия микроорганизмов-продуцентов, препаратов, содержащих </w:t>
      </w:r>
      <w:r w:rsidRPr="00517110">
        <w:lastRenderedPageBreak/>
        <w:t>живые клетки и споры микроорганизмов;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опасность из-за контакта с патогенными микроорганизмами;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опасности из-за укуса переносчиков инфекций;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к) опасности, связанные с воздействием тяжести и напряженности трудового процесса: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перемещением груза вручную;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от подъема тяжестей, превышающих допустимый вес;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наклонами корпуса;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рабочей позой;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вредных для здоровья поз, связанных с чрезмерным напряжением тела;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физических перегрузок от периодического поднятия тяжелых узлов и деталей машин;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психических нагрузок, стрессов;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перенапряжения зрительного анализатора;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л) опасности, связанные с воздействием шума: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 повреждения мембранной перепонки уха, связанная с воздействием шума высокой интенсивности;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опасность, связанная с возможностью не услышать звуковой сигнал об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м) опасности, связанные с воздействием вибрации: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 от воздействия локальной вибрации при использовании ручных механизмов;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опасность, связанная с воздействием общей вибрации;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н) опасности, связанные с воздействием световой среды: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недостаточной освещенности в рабочей зоне;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повышенной яркости света;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пониженной контрастности;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о) опасности, связанные с воздействием неионизирующих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ослаблением геомагнитного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электростатического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постоянного 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электрического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магнитного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lastRenderedPageBreak/>
        <w:t>опасность от электромагнитных излучений;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лазерного излучения;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ультрафиолетового излучения;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п) опасности, связанные с воздействием 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гамма-излучения;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рентгеновского 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альфа-, бета-излучений, электронного или ионного и нейтронного излучений;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р) опасности, связанные с воздействием животных: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раздавливания;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заражения;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воздействия выделений;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с) опасности, связанные с воздействием насекомых: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попадания в организм;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инвазий гельминтов;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т) опасности, связанные с воздействием растений: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воздействия пыльцы, фитонцидов и других веществ, выделяемых растениями;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ожога выделяемыми растениями веществами;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пореза растениями;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у) опасность расположения рабочего места: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опасности выполнения электромонтажных работ на столбах, опорах высоковольтных передач;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при выполнении альпинистских работ;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выполнения кровельных работ на крышах, имеющих большой угол наклона рабочей поверхности;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ф) опасности, связанные с организационными недостатками: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перечня возможных аварий;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допуском работников, не прошедших подготовку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х) опасности пожара: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от вдыхания дыма, паров вредных газов и пыли при пожаре;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воспламенения;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повышенной температуры окружающей среды;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пониженной концентрации кислорода в воздухе;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огнетушащих веществ;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осколков частей разрушившихся зданий, сооружений, строений;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ц) опасности обрушения: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подземных конструкций;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наземных конструкций;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ч) опасности транспорта: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наезда на человека;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падения с транспортного средства;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раздавливания человека, находящегося между двумя сближающимися транспортными средствами;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 xml:space="preserve">опасность опрокидывания транспортного средства при нарушении способов установки и </w:t>
      </w:r>
      <w:proofErr w:type="spellStart"/>
      <w:r w:rsidRPr="00517110">
        <w:t>строповки</w:t>
      </w:r>
      <w:proofErr w:type="spellEnd"/>
      <w:r w:rsidRPr="00517110">
        <w:t xml:space="preserve"> грузов;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 xml:space="preserve"> в результате дорожно-транспортного происшествия;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опрокидывания транспортного средства при проведении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ш) опасность, связанная с дегустацией пищевых продуктов:</w:t>
      </w:r>
    </w:p>
    <w:p w:rsidR="004D2C75" w:rsidRPr="00517110" w:rsidRDefault="004D2C75">
      <w:pPr>
        <w:pStyle w:val="ConsPlusNormal"/>
        <w:numPr>
          <w:ilvl w:val="0"/>
          <w:numId w:val="32"/>
        </w:numPr>
        <w:spacing w:before="220"/>
        <w:jc w:val="both"/>
      </w:pPr>
      <w:r w:rsidRPr="00517110">
        <w:lastRenderedPageBreak/>
        <w:t>опасность, связанная с дегустацией отравленной пищи;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щ) опасности насилия: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враждебно настроенных работников;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третьих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ы) опасности взрыва: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самовозгорания горючих веществ;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возникновения взрыва, происшедшего вследствие пожара;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ударной волны;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высокого давления при взрыве;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ожога при взрыве;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э) опасности, связанные с применением средств индивидуальной защиты: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опасность, связанная со скованностью, вызванной применением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 отравления.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33. При рассмотрении перечисленных в </w:t>
      </w:r>
      <w:hyperlink w:anchor="P231" w:history="1">
        <w:r w:rsidRPr="00517110">
          <w:t>п. 32</w:t>
        </w:r>
      </w:hyperlink>
      <w:r w:rsidRPr="00517110">
        <w:t xml:space="preserve"> настоящего Положения опасностей ООО "Виктория"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34. Методы оценки уровня профессиональных рисков определяются ООО "Виктория" с учетом характера своей деятельности и сложности выполняемых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35. При описании процедуры управления профессиональными рисками учитывается следующее: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управление профессиональными рисками осуществляется с учетом текущей, прошлой и будущей деятельности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тяжесть возможного ущерба растет пропорционально увеличению числа людей, подвергающихся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все оцененные профессиональные риски подлежат управлению;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д) эффективность разработанных мер по управлению профессиональными рисками должна </w:t>
      </w:r>
      <w:r w:rsidRPr="00517110">
        <w:lastRenderedPageBreak/>
        <w:t>постоянно оцениваться.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36. К мерам по исключению или снижению уровней профессиональных рисков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исключение опасной работы (процедуры);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замена опасной работы (процедуры) менее опасной;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реализация инженерных (технических) методов ограничения риска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реализация административных методов ограничения времени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использование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страхование профессионального риска.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37. С целью организации процедуры организации и проведения наблюдения за состоянием здоровья работников ООО "Виктория,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517110" w:rsidRDefault="004D2C75">
      <w:pPr>
        <w:pStyle w:val="ConsPlusNormal"/>
        <w:spacing w:before="220"/>
        <w:jc w:val="both"/>
      </w:pPr>
      <w:bookmarkStart w:id="6" w:name="P415"/>
      <w:bookmarkEnd w:id="6"/>
      <w:r w:rsidRPr="00517110">
        <w:t>38. ООО "Виктория"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39. Указанное в </w:t>
      </w:r>
      <w:hyperlink w:anchor="P415" w:history="1">
        <w:r w:rsidRPr="00517110">
          <w:t>п. 38</w:t>
        </w:r>
      </w:hyperlink>
      <w:r w:rsidRPr="00517110">
        <w:t xml:space="preserve"> настоящего Положения информирование осуществляется в следующих формах: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включение соответствующих положений в трудовой договор работника;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ознакомление работника с результатами специальной оценки условий труда на его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использование информационных ресурсов в информационно-телекоммуникационной сети Интернет;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размещение соответствующей информации в общедоступных местах.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40. С целью организации процедуры обеспечения оптимальных режимов труда и отдыха работников ООО "Виктория" определяет мероприятия по предотвращению возможности </w:t>
      </w:r>
      <w:proofErr w:type="spellStart"/>
      <w:r w:rsidRPr="00517110">
        <w:t>травмирования</w:t>
      </w:r>
      <w:proofErr w:type="spellEnd"/>
      <w:r w:rsidRPr="00517110"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обеспечение рационального использования рабочего времени;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б) организация сменного режима работы, включая работу в ночное время;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поддержание высокого уровня работоспособности и профилактика утомляемости работников.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41. При организации процедуры обеспечения работников средствами индивидуальной защиты, смывающими и обезвреживающими средствами в ООО "Виктория":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42.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44. Проведение подрядных работ или снабжение безопасной продукцией в ООО "Виктория"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оказание безопасных услуг и предоставление безопасной продукции надлежащего качества;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эффективная связь и координация с уровнями управления ООО "Виктория" до начала работы;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информирование работников подрядчика или поставщика об условиях труда в ООО "Виктория", имеющихся опасностях;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подготовка по охране труда работников подрядчика или поставщика с учетом специфики деятельности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контроль выполнения подрядчиком или поставщиком требований ООО "Виктория" в области охраны труда.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VI. Планирование мероприятий по 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46. План мероприятий по реализации процедур в ООО "Виктория" составляется ежегодно и утверждается генеральным директором.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47. В плане отражаются: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результаты проведенного анализа состояния условий 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общий перечень мероприятий, проводимых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ожидаемый результат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сроки реализации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источник финансирования мероприятий, проводимых при реализации процедур.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VII. Контроль функционирования СУОТ и мониторинг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48. С целью организации контроля функционирования СУОТ и мониторинга реализации процедур в ООО "Виктория" устанавливается порядок реализации мероприятий, обеспечивающих: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получение информации для определения результативности и эффективности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получение данных, составляющих основу для принятия решений по совершенствованию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49. В ООО "Виктория"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контроль эффективности функционирования СУОТ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VIII. Планирование улучшений функционирования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lastRenderedPageBreak/>
        <w:t>52. Улучшение функционирования СУОТ в ООО "Виктория"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53. При планировании улучшения функционирования СУОТ ООО "Виктория" проводит анализ эффективности функционирования СУОТ, предусматривающий оценку следующих показателей: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степень достижения целей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способность СУОТ обеспечивать выполнение обязанностей ООО "Виктория", отраженных в политике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эффективность действий, намеченных в ООО "Виктория" на всех уровнях управления по результатам предыдущего анализа эффективности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необходимость изменения СУОТ, включая корректировку целей в области охраны труда, перераспределение обязанностей должностных лиц ООО "Виктория" в области охраны труда, перераспределение ресурсов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необходимость изменения критериев оценки эффективности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IX. Реагирование на аварии, несчастные случаи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и профессиональные заболевания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ООО "Виктория" выявляются потенциально возможные аварии, устанавливается порядок действий в случае их возникновения.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а) </w:t>
      </w:r>
      <w:proofErr w:type="spellStart"/>
      <w:r w:rsidRPr="00517110">
        <w:t>невозобновление</w:t>
      </w:r>
      <w:proofErr w:type="spellEnd"/>
      <w:r w:rsidRPr="00517110">
        <w:t xml:space="preserve"> работы в условиях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</w:t>
      </w:r>
      <w:r w:rsidRPr="00517110">
        <w:lastRenderedPageBreak/>
        <w:t>условиях, приближенных к реальным авариям.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56. С целью своевременного определения и понимания причин возникновения аварий, несчастных случаев и профессиональных заболеваниях в ООО "Виктория"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X. Управление документами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58. С целью организации управления документами СУОТ ООО "Виктория",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59. Лица, ответственные за разработку и утверждение документов СУОТ, определяются на всех уровнях управления и назначаются приказом генерального директора.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Порядок разработки, согласования, утверждения и пересмотра документов СУОТ, сроки их хранения в ООО "Виктория" утверждены приказом генерального директора от 22.01.2019 N 10.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60. Основными документами по охране труда в ООО "Виктория" являются: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план мероприятий по реализации процедур, направленных на достижение целей в области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положение об организации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инструкции по охране труда по должностям, профессиям или видам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перечень профессий и должностей работников, проходящих первичный, повторный и другие виды инструктажей по охране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план обучения работников ООО "Виктория" по гражданской обороне и чрезвычайным ситуациям;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перечень профессий (должностей) работников ООО "Виктория", проходящих подготовку по охране труда в обучающих организациях;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перечень профессий (должностей) работников, проходящих подготовку по охране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перечень профессий (должностей) работников ООО "Виктория",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л) порядок обеспечения работников ООО "Виктория"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м) порядок обеспечения безопасного выполнения подрядных работ и снабжения безопасной продукцией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о) перечень работников, ответственных за проведение инструктажа по охране труда на рабочем месте в структурных подразделениях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акты и иные записи данных, вытекающие из осуществления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журналы учета и акты записей данных об авариях, несчастных случаях, профессиональных заболеваниях;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результаты контроля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right"/>
      </w:pPr>
      <w:r w:rsidRPr="00517110">
        <w:t>Приложение 1</w:t>
      </w:r>
    </w:p>
    <w:p w:rsidR="004D2C75" w:rsidRPr="00517110" w:rsidRDefault="004D2C75">
      <w:pPr>
        <w:pStyle w:val="ConsPlusNormal"/>
        <w:jc w:val="right"/>
      </w:pPr>
      <w:r w:rsidRPr="00517110">
        <w:t>к положению о системе управления охраной труда ООО "Виктория"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t>Лист ознакомления с положением</w:t>
      </w:r>
    </w:p>
    <w:p w:rsidR="004D2C75" w:rsidRPr="00517110" w:rsidRDefault="004D2C75">
      <w:pPr>
        <w:pStyle w:val="ConsPlusNormal"/>
        <w:jc w:val="center"/>
      </w:pPr>
      <w:r w:rsidRPr="00517110"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517110">
      <w:pPr>
        <w:pStyle w:val="ConsPlusNormal"/>
        <w:jc w:val="center"/>
      </w:pPr>
      <w:r w:rsidRPr="00517110">
        <w:rPr>
          <w:noProof/>
          <w:position w:val="-149"/>
        </w:rPr>
        <w:lastRenderedPageBreak/>
        <w:drawing>
          <wp:inline distT="0" distB="0" distL="0" distR="0">
            <wp:extent cx="5943600" cy="2038350"/>
            <wp:effectExtent l="0" t="0" r="0" b="0"/>
            <wp:docPr id="2" name="Рисунок 2" descr="base_6_904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433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FA3B3C" w:rsidRPr="00517110" w:rsidRDefault="00FA3B3C"/>
    <w:sectPr w:rsidR="00FA3B3C" w:rsidRPr="00517110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5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D2C75"/>
    <w:rsid w:val="00517110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3674D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A3B3C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2152-9614-4AF1-8C5D-2352C3C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5992</Words>
  <Characters>45959</Characters>
  <Application>Microsoft Office Word</Application>
  <DocSecurity>0</DocSecurity>
  <Lines>999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Certified Windows</cp:lastModifiedBy>
  <cp:revision>2</cp:revision>
  <dcterms:created xsi:type="dcterms:W3CDTF">2020-02-25T18:52:00Z</dcterms:created>
  <dcterms:modified xsi:type="dcterms:W3CDTF">2020-02-25T18:52:00Z</dcterms:modified>
</cp:coreProperties>
</file>